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86" w:rsidRDefault="00D73289" w:rsidP="00D73289">
      <w:pPr>
        <w:jc w:val="center"/>
        <w:rPr>
          <w:rFonts w:ascii="Arial" w:hAnsi="Arial" w:cs="Arial"/>
          <w:sz w:val="28"/>
          <w:szCs w:val="28"/>
        </w:rPr>
      </w:pPr>
      <w:r>
        <w:rPr>
          <w:rFonts w:ascii="Arial" w:hAnsi="Arial" w:cs="Arial"/>
          <w:sz w:val="28"/>
          <w:szCs w:val="28"/>
        </w:rPr>
        <w:t>Sage Council Meeting Agenda</w:t>
      </w:r>
    </w:p>
    <w:p w:rsidR="00D73289" w:rsidRDefault="00D73289" w:rsidP="00D73289">
      <w:pPr>
        <w:jc w:val="center"/>
        <w:rPr>
          <w:rFonts w:ascii="Arial" w:hAnsi="Arial" w:cs="Arial"/>
          <w:sz w:val="28"/>
          <w:szCs w:val="28"/>
        </w:rPr>
      </w:pPr>
      <w:r>
        <w:rPr>
          <w:rFonts w:ascii="Arial" w:hAnsi="Arial" w:cs="Arial"/>
          <w:sz w:val="28"/>
          <w:szCs w:val="28"/>
        </w:rPr>
        <w:t>November 15, 2022</w:t>
      </w:r>
    </w:p>
    <w:p w:rsidR="00D73289" w:rsidRDefault="00D73289" w:rsidP="00D73289">
      <w:pPr>
        <w:jc w:val="center"/>
        <w:rPr>
          <w:rFonts w:ascii="Arial" w:hAnsi="Arial" w:cs="Arial"/>
          <w:sz w:val="28"/>
          <w:szCs w:val="28"/>
        </w:rPr>
      </w:pPr>
    </w:p>
    <w:p w:rsidR="00D73289" w:rsidRDefault="00D73289" w:rsidP="00D73289">
      <w:pPr>
        <w:pStyle w:val="ListParagraph"/>
        <w:numPr>
          <w:ilvl w:val="0"/>
          <w:numId w:val="1"/>
        </w:numPr>
        <w:rPr>
          <w:rFonts w:ascii="Arial" w:hAnsi="Arial" w:cs="Arial"/>
          <w:sz w:val="24"/>
          <w:szCs w:val="24"/>
        </w:rPr>
      </w:pPr>
      <w:r>
        <w:rPr>
          <w:rFonts w:ascii="Arial" w:hAnsi="Arial" w:cs="Arial"/>
          <w:sz w:val="24"/>
          <w:szCs w:val="24"/>
        </w:rPr>
        <w:t>Request for agenda items</w:t>
      </w:r>
    </w:p>
    <w:p w:rsidR="00D73289" w:rsidRDefault="00D73289" w:rsidP="00D73289">
      <w:pPr>
        <w:pStyle w:val="ListParagraph"/>
        <w:numPr>
          <w:ilvl w:val="0"/>
          <w:numId w:val="1"/>
        </w:numPr>
        <w:rPr>
          <w:rFonts w:ascii="Arial" w:hAnsi="Arial" w:cs="Arial"/>
          <w:sz w:val="24"/>
          <w:szCs w:val="24"/>
        </w:rPr>
      </w:pPr>
      <w:r>
        <w:rPr>
          <w:rFonts w:ascii="Arial" w:hAnsi="Arial" w:cs="Arial"/>
          <w:sz w:val="24"/>
          <w:szCs w:val="24"/>
        </w:rPr>
        <w:t>Approval of September 2022 minutes</w:t>
      </w:r>
    </w:p>
    <w:p w:rsidR="00D73289" w:rsidRDefault="00D73289" w:rsidP="00D73289">
      <w:pPr>
        <w:pStyle w:val="ListParagraph"/>
        <w:numPr>
          <w:ilvl w:val="0"/>
          <w:numId w:val="1"/>
        </w:numPr>
        <w:rPr>
          <w:rFonts w:ascii="Arial" w:hAnsi="Arial" w:cs="Arial"/>
          <w:sz w:val="24"/>
          <w:szCs w:val="24"/>
        </w:rPr>
      </w:pPr>
      <w:r>
        <w:rPr>
          <w:rFonts w:ascii="Arial" w:hAnsi="Arial" w:cs="Arial"/>
          <w:sz w:val="24"/>
          <w:szCs w:val="24"/>
        </w:rPr>
        <w:t>Committee Reports</w:t>
      </w:r>
    </w:p>
    <w:p w:rsidR="00D73289" w:rsidRPr="00700F27" w:rsidRDefault="00213782" w:rsidP="00213782">
      <w:pPr>
        <w:ind w:left="360"/>
        <w:rPr>
          <w:rFonts w:ascii="Arial" w:hAnsi="Arial" w:cs="Arial"/>
          <w:b/>
          <w:sz w:val="24"/>
          <w:szCs w:val="24"/>
        </w:rPr>
      </w:pPr>
      <w:r w:rsidRPr="00700F27">
        <w:rPr>
          <w:rFonts w:ascii="Arial" w:hAnsi="Arial" w:cs="Arial"/>
          <w:b/>
          <w:sz w:val="24"/>
          <w:szCs w:val="24"/>
        </w:rPr>
        <w:t>Old Business</w:t>
      </w:r>
    </w:p>
    <w:p w:rsidR="00213782" w:rsidRDefault="00213782" w:rsidP="00213782">
      <w:pPr>
        <w:pStyle w:val="ListParagraph"/>
        <w:numPr>
          <w:ilvl w:val="0"/>
          <w:numId w:val="2"/>
        </w:numPr>
        <w:rPr>
          <w:rFonts w:ascii="Arial" w:hAnsi="Arial" w:cs="Arial"/>
          <w:sz w:val="24"/>
          <w:szCs w:val="24"/>
        </w:rPr>
      </w:pPr>
      <w:r>
        <w:rPr>
          <w:rFonts w:ascii="Arial" w:hAnsi="Arial" w:cs="Arial"/>
          <w:sz w:val="24"/>
          <w:szCs w:val="24"/>
        </w:rPr>
        <w:t>Adoption of Changes to Sage Cataloging Policy – vote on changes to the document was postponed to this meeting to allow more time for review. The proposed policy changes were sent out to the entire Sage membership via the sage-lib-group listserv on October 12, 2022</w:t>
      </w:r>
    </w:p>
    <w:p w:rsidR="00213782" w:rsidRDefault="00213782" w:rsidP="00213782">
      <w:pPr>
        <w:pStyle w:val="ListParagraph"/>
        <w:numPr>
          <w:ilvl w:val="0"/>
          <w:numId w:val="2"/>
        </w:numPr>
        <w:rPr>
          <w:rFonts w:ascii="Arial" w:hAnsi="Arial" w:cs="Arial"/>
          <w:sz w:val="24"/>
          <w:szCs w:val="24"/>
        </w:rPr>
      </w:pPr>
      <w:r>
        <w:rPr>
          <w:rFonts w:ascii="Arial" w:hAnsi="Arial" w:cs="Arial"/>
          <w:sz w:val="24"/>
          <w:szCs w:val="24"/>
        </w:rPr>
        <w:t>Proposed Bylaws change for number of council seats and representation (Article IV, Section 2)</w:t>
      </w:r>
    </w:p>
    <w:p w:rsidR="00700F27" w:rsidRPr="00700F27" w:rsidRDefault="00700F27" w:rsidP="00700F27">
      <w:pPr>
        <w:spacing w:after="0" w:line="240" w:lineRule="auto"/>
        <w:rPr>
          <w:rFonts w:ascii="Times New Roman" w:eastAsia="Times New Roman" w:hAnsi="Times New Roman" w:cs="Times New Roman"/>
          <w:sz w:val="24"/>
          <w:szCs w:val="24"/>
        </w:rPr>
      </w:pPr>
    </w:p>
    <w:p w:rsidR="00700F27" w:rsidRPr="00700F27" w:rsidRDefault="00700F27" w:rsidP="00700F27">
      <w:pPr>
        <w:spacing w:after="0" w:line="240" w:lineRule="auto"/>
        <w:outlineLvl w:val="2"/>
        <w:rPr>
          <w:rFonts w:ascii="Times New Roman" w:eastAsia="Times New Roman" w:hAnsi="Times New Roman" w:cs="Times New Roman"/>
          <w:b/>
          <w:bCs/>
          <w:sz w:val="24"/>
          <w:szCs w:val="24"/>
        </w:rPr>
      </w:pPr>
      <w:r w:rsidRPr="00700F27">
        <w:rPr>
          <w:rFonts w:ascii="Times New Roman" w:eastAsia="Times New Roman" w:hAnsi="Times New Roman" w:cs="Times New Roman"/>
          <w:b/>
          <w:bCs/>
          <w:sz w:val="24"/>
          <w:szCs w:val="24"/>
        </w:rPr>
        <w:t>Section 2. Composition</w:t>
      </w:r>
    </w:p>
    <w:p w:rsidR="00700F27" w:rsidRPr="00700F27" w:rsidRDefault="00700F27" w:rsidP="00700F27">
      <w:pPr>
        <w:spacing w:line="256" w:lineRule="auto"/>
        <w:rPr>
          <w:rFonts w:ascii="Calibri" w:eastAsia="Times New Roman" w:hAnsi="Calibri" w:cs="Calibri"/>
        </w:rPr>
      </w:pPr>
      <w:r w:rsidRPr="00700F27">
        <w:rPr>
          <w:rFonts w:ascii="Calibri" w:eastAsia="Times New Roman" w:hAnsi="Calibri" w:cs="Calibri"/>
        </w:rPr>
        <w:t>Voting members of the User Council shall consist of a minimum of 9 and a maximum of 13 voting representatives. There should be an uneven number of representatives to facilitate voting outcomes. Representative classifications are recommended as follows:</w:t>
      </w:r>
    </w:p>
    <w:p w:rsidR="00700F27" w:rsidRPr="00700F27" w:rsidRDefault="00700F27" w:rsidP="00700F27">
      <w:pPr>
        <w:numPr>
          <w:ilvl w:val="0"/>
          <w:numId w:val="4"/>
        </w:numPr>
        <w:spacing w:after="0" w:line="240" w:lineRule="auto"/>
        <w:rPr>
          <w:rFonts w:ascii="Calibri" w:eastAsia="Times New Roman" w:hAnsi="Calibri" w:cs="Calibri"/>
        </w:rPr>
      </w:pPr>
      <w:r w:rsidRPr="00700F27">
        <w:rPr>
          <w:rFonts w:ascii="Calibri" w:eastAsia="Times New Roman" w:hAnsi="Calibri" w:cs="Calibri"/>
        </w:rPr>
        <w:t>One representative from Sage’s fiscal agent;</w:t>
      </w:r>
    </w:p>
    <w:p w:rsidR="00700F27" w:rsidRPr="00700F27" w:rsidRDefault="00700F27" w:rsidP="00700F27">
      <w:pPr>
        <w:numPr>
          <w:ilvl w:val="0"/>
          <w:numId w:val="4"/>
        </w:numPr>
        <w:spacing w:after="0" w:line="240" w:lineRule="auto"/>
        <w:rPr>
          <w:rFonts w:ascii="Calibri" w:eastAsia="Times New Roman" w:hAnsi="Calibri" w:cs="Calibri"/>
        </w:rPr>
      </w:pPr>
      <w:r w:rsidRPr="00700F27">
        <w:rPr>
          <w:rFonts w:ascii="Calibri" w:eastAsia="Times New Roman" w:hAnsi="Calibri" w:cs="Calibri"/>
        </w:rPr>
        <w:t>One representative of circulating schools;</w:t>
      </w:r>
    </w:p>
    <w:p w:rsidR="00700F27" w:rsidRPr="00700F27" w:rsidRDefault="00700F27" w:rsidP="00700F27">
      <w:pPr>
        <w:numPr>
          <w:ilvl w:val="0"/>
          <w:numId w:val="4"/>
        </w:numPr>
        <w:spacing w:after="0" w:line="240" w:lineRule="auto"/>
        <w:rPr>
          <w:rFonts w:ascii="Calibri" w:eastAsia="Times New Roman" w:hAnsi="Calibri" w:cs="Calibri"/>
        </w:rPr>
      </w:pPr>
      <w:r w:rsidRPr="00700F27">
        <w:rPr>
          <w:rFonts w:ascii="Calibri" w:eastAsia="Times New Roman" w:hAnsi="Calibri" w:cs="Calibri"/>
        </w:rPr>
        <w:t>Three representatives of public libraries serving fewer than 5,000 people;</w:t>
      </w:r>
    </w:p>
    <w:p w:rsidR="00700F27" w:rsidRPr="00700F27" w:rsidRDefault="00700F27" w:rsidP="00700F27">
      <w:pPr>
        <w:numPr>
          <w:ilvl w:val="0"/>
          <w:numId w:val="4"/>
        </w:numPr>
        <w:spacing w:after="0" w:line="240" w:lineRule="auto"/>
        <w:rPr>
          <w:rFonts w:ascii="Calibri" w:eastAsia="Times New Roman" w:hAnsi="Calibri" w:cs="Calibri"/>
        </w:rPr>
      </w:pPr>
      <w:r w:rsidRPr="00700F27">
        <w:rPr>
          <w:rFonts w:ascii="Calibri" w:eastAsia="Times New Roman" w:hAnsi="Calibri" w:cs="Calibri"/>
        </w:rPr>
        <w:t>Two representatives of public libraries serving between 5,000 and 15,000 people;</w:t>
      </w:r>
    </w:p>
    <w:p w:rsidR="00700F27" w:rsidRPr="00700F27" w:rsidRDefault="00700F27" w:rsidP="00700F27">
      <w:pPr>
        <w:numPr>
          <w:ilvl w:val="0"/>
          <w:numId w:val="4"/>
        </w:numPr>
        <w:spacing w:after="0" w:line="240" w:lineRule="auto"/>
        <w:rPr>
          <w:rFonts w:ascii="Calibri" w:eastAsia="Times New Roman" w:hAnsi="Calibri" w:cs="Calibri"/>
        </w:rPr>
      </w:pPr>
      <w:r w:rsidRPr="00700F27">
        <w:rPr>
          <w:rFonts w:ascii="Calibri" w:eastAsia="Times New Roman" w:hAnsi="Calibri" w:cs="Calibri"/>
        </w:rPr>
        <w:t>Two representatives of public libraries serving over 15,000 people;</w:t>
      </w:r>
    </w:p>
    <w:p w:rsidR="00700F27" w:rsidRPr="00700F27" w:rsidRDefault="00700F27" w:rsidP="00700F27">
      <w:pPr>
        <w:spacing w:after="0" w:line="240" w:lineRule="auto"/>
        <w:rPr>
          <w:rFonts w:ascii="Times New Roman" w:eastAsia="Times New Roman" w:hAnsi="Times New Roman" w:cs="Times New Roman"/>
          <w:sz w:val="24"/>
          <w:szCs w:val="24"/>
        </w:rPr>
      </w:pPr>
      <w:r w:rsidRPr="00700F27">
        <w:rPr>
          <w:rFonts w:ascii="Times New Roman" w:eastAsia="Times New Roman" w:hAnsi="Times New Roman" w:cs="Times New Roman"/>
          <w:sz w:val="24"/>
          <w:szCs w:val="24"/>
        </w:rPr>
        <w:t>       6.</w:t>
      </w:r>
      <w:r w:rsidRPr="00700F27">
        <w:rPr>
          <w:rFonts w:ascii="Times New Roman" w:eastAsia="Times New Roman" w:hAnsi="Times New Roman" w:cs="Times New Roman"/>
          <w:sz w:val="14"/>
          <w:szCs w:val="14"/>
        </w:rPr>
        <w:t xml:space="preserve">  </w:t>
      </w:r>
      <w:r w:rsidRPr="00700F27">
        <w:rPr>
          <w:rFonts w:ascii="Times New Roman" w:eastAsia="Times New Roman" w:hAnsi="Times New Roman" w:cs="Times New Roman"/>
          <w:sz w:val="24"/>
          <w:szCs w:val="24"/>
        </w:rPr>
        <w:t xml:space="preserve">One representative of academic libraries; </w:t>
      </w:r>
    </w:p>
    <w:p w:rsidR="00700F27" w:rsidRPr="00700F27" w:rsidRDefault="00700F27" w:rsidP="00700F27">
      <w:pPr>
        <w:numPr>
          <w:ilvl w:val="0"/>
          <w:numId w:val="5"/>
        </w:numPr>
        <w:spacing w:after="0" w:line="240" w:lineRule="auto"/>
        <w:rPr>
          <w:rFonts w:ascii="Calibri" w:eastAsia="Times New Roman" w:hAnsi="Calibri" w:cs="Calibri"/>
        </w:rPr>
      </w:pPr>
      <w:r w:rsidRPr="00700F27">
        <w:rPr>
          <w:rFonts w:ascii="Calibri" w:eastAsia="Times New Roman" w:hAnsi="Calibri" w:cs="Calibri"/>
        </w:rPr>
        <w:t>One representative of resource-sharing partner institutions and special libraries.</w:t>
      </w:r>
    </w:p>
    <w:p w:rsidR="00700F27" w:rsidRPr="00700F27" w:rsidRDefault="00700F27" w:rsidP="00700F27">
      <w:pPr>
        <w:ind w:left="1440"/>
        <w:rPr>
          <w:rFonts w:ascii="Arial" w:hAnsi="Arial" w:cs="Arial"/>
          <w:sz w:val="24"/>
          <w:szCs w:val="24"/>
        </w:rPr>
      </w:pPr>
    </w:p>
    <w:p w:rsidR="00213782" w:rsidRPr="00700F27" w:rsidRDefault="00213782" w:rsidP="00213782">
      <w:pPr>
        <w:rPr>
          <w:rFonts w:ascii="Arial" w:hAnsi="Arial" w:cs="Arial"/>
          <w:b/>
          <w:sz w:val="24"/>
          <w:szCs w:val="24"/>
        </w:rPr>
      </w:pPr>
      <w:r>
        <w:rPr>
          <w:rFonts w:ascii="Arial" w:hAnsi="Arial" w:cs="Arial"/>
          <w:sz w:val="24"/>
          <w:szCs w:val="24"/>
        </w:rPr>
        <w:t xml:space="preserve">     </w:t>
      </w:r>
      <w:r w:rsidRPr="00700F27">
        <w:rPr>
          <w:rFonts w:ascii="Arial" w:hAnsi="Arial" w:cs="Arial"/>
          <w:b/>
          <w:sz w:val="24"/>
          <w:szCs w:val="24"/>
        </w:rPr>
        <w:t>New Business</w:t>
      </w:r>
    </w:p>
    <w:p w:rsidR="00213782" w:rsidRDefault="00213782" w:rsidP="00213782">
      <w:pPr>
        <w:pStyle w:val="ListParagraph"/>
        <w:numPr>
          <w:ilvl w:val="0"/>
          <w:numId w:val="3"/>
        </w:numPr>
        <w:rPr>
          <w:rFonts w:ascii="Arial" w:hAnsi="Arial" w:cs="Arial"/>
          <w:sz w:val="24"/>
          <w:szCs w:val="24"/>
        </w:rPr>
      </w:pPr>
      <w:r>
        <w:rPr>
          <w:rFonts w:ascii="Arial" w:hAnsi="Arial" w:cs="Arial"/>
          <w:sz w:val="24"/>
          <w:szCs w:val="24"/>
        </w:rPr>
        <w:t>Systems Update (Jon)</w:t>
      </w:r>
    </w:p>
    <w:p w:rsidR="00213782" w:rsidRPr="00213782" w:rsidRDefault="00213782" w:rsidP="00213782">
      <w:pPr>
        <w:pStyle w:val="ListParagraph"/>
        <w:rPr>
          <w:rFonts w:ascii="Arial" w:hAnsi="Arial" w:cs="Arial"/>
          <w:sz w:val="24"/>
          <w:szCs w:val="24"/>
        </w:rPr>
      </w:pPr>
    </w:p>
    <w:p w:rsidR="00213782" w:rsidRPr="00213782" w:rsidRDefault="00213782" w:rsidP="00213782">
      <w:pPr>
        <w:pStyle w:val="ListParagraph"/>
        <w:rPr>
          <w:rFonts w:ascii="Arial" w:hAnsi="Arial" w:cs="Arial"/>
          <w:sz w:val="24"/>
          <w:szCs w:val="24"/>
        </w:rPr>
      </w:pPr>
      <w:r>
        <w:rPr>
          <w:rFonts w:ascii="Arial" w:hAnsi="Arial" w:cs="Arial"/>
          <w:sz w:val="24"/>
          <w:szCs w:val="24"/>
        </w:rPr>
        <w:t xml:space="preserve">On </w:t>
      </w:r>
      <w:r w:rsidRPr="00213782">
        <w:rPr>
          <w:rFonts w:ascii="Arial" w:hAnsi="Arial" w:cs="Arial"/>
          <w:sz w:val="24"/>
          <w:szCs w:val="24"/>
        </w:rPr>
        <w:t xml:space="preserve">Sep 27th, DB1 crashed. We temporarily setup DB2 as the main database server while we [Dell, Equinox, EOU and I] tried to figure out what the issue was. </w:t>
      </w:r>
    </w:p>
    <w:p w:rsidR="00213782" w:rsidRPr="00213782" w:rsidRDefault="00213782" w:rsidP="00213782">
      <w:pPr>
        <w:pStyle w:val="ListParagraph"/>
        <w:rPr>
          <w:rFonts w:ascii="Arial" w:hAnsi="Arial" w:cs="Arial"/>
          <w:sz w:val="24"/>
          <w:szCs w:val="24"/>
        </w:rPr>
      </w:pPr>
    </w:p>
    <w:p w:rsidR="00213782" w:rsidRPr="00213782" w:rsidRDefault="00213782" w:rsidP="00213782">
      <w:pPr>
        <w:pStyle w:val="ListParagraph"/>
        <w:rPr>
          <w:rFonts w:ascii="Arial" w:hAnsi="Arial" w:cs="Arial"/>
          <w:sz w:val="24"/>
          <w:szCs w:val="24"/>
        </w:rPr>
      </w:pPr>
      <w:r w:rsidRPr="00213782">
        <w:rPr>
          <w:rFonts w:ascii="Arial" w:hAnsi="Arial" w:cs="Arial"/>
          <w:sz w:val="24"/>
          <w:szCs w:val="24"/>
        </w:rPr>
        <w:t xml:space="preserve">EOU set up remote bare metal access for me to DB1 so I could reboot it regardless of error state, and install firmware remotely, which I did. The same has been done for DB2. EOU physically reseated the relevant hardware. Each time we made changes, we ended up having to wait a few days to a week or more to see if the issue was resolved because it was intermittent and we had not figured out a pattern to it yet. </w:t>
      </w:r>
    </w:p>
    <w:p w:rsidR="00213782" w:rsidRPr="00213782" w:rsidRDefault="00213782" w:rsidP="00213782">
      <w:pPr>
        <w:pStyle w:val="ListParagraph"/>
        <w:rPr>
          <w:rFonts w:ascii="Arial" w:hAnsi="Arial" w:cs="Arial"/>
          <w:sz w:val="24"/>
          <w:szCs w:val="24"/>
        </w:rPr>
      </w:pPr>
    </w:p>
    <w:p w:rsidR="00213782" w:rsidRPr="00213782" w:rsidRDefault="00213782" w:rsidP="00213782">
      <w:pPr>
        <w:pStyle w:val="ListParagraph"/>
        <w:rPr>
          <w:rFonts w:ascii="Arial" w:hAnsi="Arial" w:cs="Arial"/>
          <w:sz w:val="24"/>
          <w:szCs w:val="24"/>
        </w:rPr>
      </w:pPr>
      <w:r w:rsidRPr="00213782">
        <w:rPr>
          <w:rFonts w:ascii="Arial" w:hAnsi="Arial" w:cs="Arial"/>
          <w:sz w:val="24"/>
          <w:szCs w:val="24"/>
        </w:rPr>
        <w:t xml:space="preserve">We replaced the first piece of hardware on 10/25, and then more hardware on 11/9. On 10/31 DB1 crashed twice. Once in the morning which it had been doing every few mornings, but was coming back up reliably. I was in constant communication with everyone about the issues as we tried to isolate the problem. </w:t>
      </w:r>
    </w:p>
    <w:p w:rsidR="00213782" w:rsidRPr="00213782" w:rsidRDefault="00213782" w:rsidP="00213782">
      <w:pPr>
        <w:pStyle w:val="ListParagraph"/>
        <w:rPr>
          <w:rFonts w:ascii="Arial" w:hAnsi="Arial" w:cs="Arial"/>
          <w:sz w:val="24"/>
          <w:szCs w:val="24"/>
        </w:rPr>
      </w:pPr>
    </w:p>
    <w:p w:rsidR="00213782" w:rsidRDefault="00213782" w:rsidP="00213782">
      <w:pPr>
        <w:pStyle w:val="ListParagraph"/>
        <w:rPr>
          <w:rFonts w:ascii="Arial" w:hAnsi="Arial" w:cs="Arial"/>
          <w:sz w:val="24"/>
          <w:szCs w:val="24"/>
        </w:rPr>
      </w:pPr>
      <w:r w:rsidRPr="00213782">
        <w:rPr>
          <w:rFonts w:ascii="Arial" w:hAnsi="Arial" w:cs="Arial"/>
          <w:sz w:val="24"/>
          <w:szCs w:val="24"/>
        </w:rPr>
        <w:t xml:space="preserve">The second crash on 10/31 however required Equinox to rebuild the database. Thankfully, that was not an issue due to the redundancy we have in our system, with extra backups being written directly to the NAS. The decision was then made to completely take DB1 out of circulation and permanently leave DB2 as the primary server while we waited for the hardware which was on backorder. After installing more hardware on 11/9 and fixing a software issue related to the crash, Dell asked me to wait until 11/14 to see if there were </w:t>
      </w:r>
      <w:proofErr w:type="spellStart"/>
      <w:r w:rsidRPr="00213782">
        <w:rPr>
          <w:rFonts w:ascii="Arial" w:hAnsi="Arial" w:cs="Arial"/>
          <w:sz w:val="24"/>
          <w:szCs w:val="24"/>
        </w:rPr>
        <w:t>anymore</w:t>
      </w:r>
      <w:proofErr w:type="spellEnd"/>
      <w:r w:rsidRPr="00213782">
        <w:rPr>
          <w:rFonts w:ascii="Arial" w:hAnsi="Arial" w:cs="Arial"/>
          <w:sz w:val="24"/>
          <w:szCs w:val="24"/>
        </w:rPr>
        <w:t xml:space="preserve"> issues. Thus far there have not been any more hardware issues. As a precaution, I intend to wait a few more days before asking Equinox to put DB1 back into circulation as the backup server. If it continues to perform as </w:t>
      </w:r>
      <w:proofErr w:type="gramStart"/>
      <w:r w:rsidRPr="00213782">
        <w:rPr>
          <w:rFonts w:ascii="Arial" w:hAnsi="Arial" w:cs="Arial"/>
          <w:sz w:val="24"/>
          <w:szCs w:val="24"/>
        </w:rPr>
        <w:t>expected</w:t>
      </w:r>
      <w:proofErr w:type="gramEnd"/>
      <w:r w:rsidRPr="00213782">
        <w:rPr>
          <w:rFonts w:ascii="Arial" w:hAnsi="Arial" w:cs="Arial"/>
          <w:sz w:val="24"/>
          <w:szCs w:val="24"/>
        </w:rPr>
        <w:t xml:space="preserve"> we'll then assign it report duties. If we have any more hardware issues, the next step would be to replace the motherboard itself. Thankfully, the server is under warranty</w:t>
      </w:r>
      <w:r>
        <w:rPr>
          <w:rFonts w:ascii="Arial" w:hAnsi="Arial" w:cs="Arial"/>
          <w:sz w:val="24"/>
          <w:szCs w:val="24"/>
        </w:rPr>
        <w:t>.</w:t>
      </w:r>
    </w:p>
    <w:p w:rsidR="00213782" w:rsidRDefault="00213782" w:rsidP="00213782">
      <w:pPr>
        <w:pStyle w:val="ListParagraph"/>
        <w:rPr>
          <w:rFonts w:ascii="Arial" w:hAnsi="Arial" w:cs="Arial"/>
          <w:sz w:val="24"/>
          <w:szCs w:val="24"/>
        </w:rPr>
      </w:pPr>
    </w:p>
    <w:p w:rsidR="00213782" w:rsidRDefault="00700F27" w:rsidP="00700F27">
      <w:pPr>
        <w:pStyle w:val="ListParagraph"/>
        <w:numPr>
          <w:ilvl w:val="0"/>
          <w:numId w:val="3"/>
        </w:numPr>
        <w:rPr>
          <w:rFonts w:ascii="Arial" w:hAnsi="Arial" w:cs="Arial"/>
          <w:sz w:val="24"/>
          <w:szCs w:val="24"/>
        </w:rPr>
      </w:pPr>
      <w:r>
        <w:rPr>
          <w:rFonts w:ascii="Arial" w:hAnsi="Arial" w:cs="Arial"/>
          <w:sz w:val="24"/>
          <w:szCs w:val="24"/>
        </w:rPr>
        <w:t xml:space="preserve">Request to drop Harney ESD as a circulating school library and move items to a shelving location under Harney County Library. </w:t>
      </w:r>
      <w:r>
        <w:rPr>
          <w:rFonts w:ascii="Arial" w:hAnsi="Arial" w:cs="Arial"/>
          <w:sz w:val="24"/>
          <w:szCs w:val="24"/>
        </w:rPr>
        <w:t>(Cheryl)</w:t>
      </w:r>
      <w:r>
        <w:rPr>
          <w:rFonts w:ascii="Arial" w:hAnsi="Arial" w:cs="Arial"/>
          <w:sz w:val="24"/>
          <w:szCs w:val="24"/>
        </w:rPr>
        <w:t xml:space="preserve"> The ESD does not function as a typical school library, does not have staffing or open hours to the public</w:t>
      </w:r>
      <w:r w:rsidR="00CA54ED">
        <w:rPr>
          <w:rFonts w:ascii="Arial" w:hAnsi="Arial" w:cs="Arial"/>
          <w:sz w:val="24"/>
          <w:szCs w:val="24"/>
        </w:rPr>
        <w:t>.</w:t>
      </w:r>
      <w:r>
        <w:rPr>
          <w:rFonts w:ascii="Arial" w:hAnsi="Arial" w:cs="Arial"/>
          <w:sz w:val="24"/>
          <w:szCs w:val="24"/>
        </w:rPr>
        <w:t xml:space="preserve"> </w:t>
      </w:r>
    </w:p>
    <w:p w:rsidR="00700F27" w:rsidRPr="00213782" w:rsidRDefault="008E307F" w:rsidP="00700F27">
      <w:pPr>
        <w:pStyle w:val="ListParagraph"/>
        <w:numPr>
          <w:ilvl w:val="0"/>
          <w:numId w:val="3"/>
        </w:numPr>
        <w:rPr>
          <w:rFonts w:ascii="Arial" w:hAnsi="Arial" w:cs="Arial"/>
          <w:sz w:val="24"/>
          <w:szCs w:val="24"/>
        </w:rPr>
      </w:pPr>
      <w:r>
        <w:rPr>
          <w:rFonts w:ascii="Arial" w:hAnsi="Arial" w:cs="Arial"/>
          <w:sz w:val="24"/>
          <w:szCs w:val="24"/>
        </w:rPr>
        <w:t>Friday Feature blog posts (Beth)</w:t>
      </w:r>
      <w:bookmarkStart w:id="0" w:name="_GoBack"/>
      <w:bookmarkEnd w:id="0"/>
    </w:p>
    <w:sectPr w:rsidR="00700F27" w:rsidRPr="00213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B356B"/>
    <w:multiLevelType w:val="multilevel"/>
    <w:tmpl w:val="17CAE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41174"/>
    <w:multiLevelType w:val="hybridMultilevel"/>
    <w:tmpl w:val="76D8A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9A5CA0"/>
    <w:multiLevelType w:val="hybridMultilevel"/>
    <w:tmpl w:val="5BDE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379E8"/>
    <w:multiLevelType w:val="hybridMultilevel"/>
    <w:tmpl w:val="964E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E7E6D"/>
    <w:multiLevelType w:val="multilevel"/>
    <w:tmpl w:val="C9A2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89"/>
    <w:rsid w:val="00213782"/>
    <w:rsid w:val="006F5A86"/>
    <w:rsid w:val="00700F27"/>
    <w:rsid w:val="008E307F"/>
    <w:rsid w:val="00CA54ED"/>
    <w:rsid w:val="00D7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B21A"/>
  <w15:chartTrackingRefBased/>
  <w15:docId w15:val="{85B48DED-5811-47AE-8D3B-DAF15997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00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289"/>
    <w:pPr>
      <w:ind w:left="720"/>
      <w:contextualSpacing/>
    </w:pPr>
  </w:style>
  <w:style w:type="character" w:customStyle="1" w:styleId="Heading3Char">
    <w:name w:val="Heading 3 Char"/>
    <w:basedOn w:val="DefaultParagraphFont"/>
    <w:link w:val="Heading3"/>
    <w:uiPriority w:val="9"/>
    <w:rsid w:val="00700F2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122950">
      <w:bodyDiv w:val="1"/>
      <w:marLeft w:val="0"/>
      <w:marRight w:val="0"/>
      <w:marTop w:val="0"/>
      <w:marBottom w:val="0"/>
      <w:divBdr>
        <w:top w:val="none" w:sz="0" w:space="0" w:color="auto"/>
        <w:left w:val="none" w:sz="0" w:space="0" w:color="auto"/>
        <w:bottom w:val="none" w:sz="0" w:space="0" w:color="auto"/>
        <w:right w:val="none" w:sz="0" w:space="0" w:color="auto"/>
      </w:divBdr>
      <w:divsChild>
        <w:div w:id="825315660">
          <w:marLeft w:val="0"/>
          <w:marRight w:val="0"/>
          <w:marTop w:val="0"/>
          <w:marBottom w:val="0"/>
          <w:divBdr>
            <w:top w:val="none" w:sz="0" w:space="0" w:color="auto"/>
            <w:left w:val="none" w:sz="0" w:space="0" w:color="auto"/>
            <w:bottom w:val="none" w:sz="0" w:space="0" w:color="auto"/>
            <w:right w:val="none" w:sz="0" w:space="0" w:color="auto"/>
          </w:divBdr>
        </w:div>
        <w:div w:id="117041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Ross</dc:creator>
  <cp:keywords/>
  <dc:description/>
  <cp:lastModifiedBy>Beth Ross</cp:lastModifiedBy>
  <cp:revision>1</cp:revision>
  <dcterms:created xsi:type="dcterms:W3CDTF">2022-11-14T20:43:00Z</dcterms:created>
  <dcterms:modified xsi:type="dcterms:W3CDTF">2022-11-14T21:49:00Z</dcterms:modified>
</cp:coreProperties>
</file>