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DF" w:rsidRDefault="0080269C" w:rsidP="00761E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Estimated </w:t>
      </w:r>
      <w:bookmarkStart w:id="0" w:name="_GoBack"/>
      <w:bookmarkEnd w:id="0"/>
      <w:r w:rsidR="00761E9C">
        <w:rPr>
          <w:rFonts w:ascii="Arial" w:hAnsi="Arial" w:cs="Arial"/>
          <w:sz w:val="28"/>
          <w:szCs w:val="28"/>
        </w:rPr>
        <w:t>Courier Network Costs</w:t>
      </w:r>
      <w:r w:rsidR="005509CD">
        <w:rPr>
          <w:rFonts w:ascii="Arial" w:hAnsi="Arial" w:cs="Arial"/>
          <w:sz w:val="28"/>
          <w:szCs w:val="28"/>
        </w:rPr>
        <w:t xml:space="preserve"> (2024-2025)</w:t>
      </w:r>
    </w:p>
    <w:p w:rsidR="00761E9C" w:rsidRDefault="00761E9C" w:rsidP="00761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Orbis Cascade </w:t>
      </w:r>
      <w:proofErr w:type="spellStart"/>
      <w:r>
        <w:rPr>
          <w:rFonts w:ascii="Arial" w:hAnsi="Arial" w:cs="Arial"/>
        </w:rPr>
        <w:t>Dropsites</w:t>
      </w:r>
      <w:proofErr w:type="spellEnd"/>
    </w:p>
    <w:p w:rsidR="00761E9C" w:rsidRDefault="00761E9C" w:rsidP="00761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Intermountain Educational Service District (5 days/</w:t>
      </w:r>
      <w:proofErr w:type="spellStart"/>
      <w:r>
        <w:rPr>
          <w:rFonts w:ascii="Arial" w:hAnsi="Arial" w:cs="Arial"/>
        </w:rPr>
        <w:t>wk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7896.85</w:t>
      </w:r>
    </w:p>
    <w:p w:rsidR="00761E9C" w:rsidRDefault="00761E9C" w:rsidP="00761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Baker County Library District (5 days/</w:t>
      </w:r>
      <w:proofErr w:type="spellStart"/>
      <w:r>
        <w:rPr>
          <w:rFonts w:ascii="Arial" w:hAnsi="Arial" w:cs="Arial"/>
        </w:rPr>
        <w:t>wk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7896.85</w:t>
      </w:r>
    </w:p>
    <w:p w:rsidR="00761E9C" w:rsidRDefault="00761E9C" w:rsidP="00761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Hood River County Library District (5 days/</w:t>
      </w:r>
      <w:proofErr w:type="spellStart"/>
      <w:r>
        <w:rPr>
          <w:rFonts w:ascii="Arial" w:hAnsi="Arial" w:cs="Arial"/>
        </w:rPr>
        <w:t>wk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7896.85</w:t>
      </w:r>
    </w:p>
    <w:p w:rsidR="00761E9C" w:rsidRDefault="00761E9C" w:rsidP="00761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Dalles</w:t>
      </w:r>
      <w:proofErr w:type="spellEnd"/>
      <w:r>
        <w:rPr>
          <w:rFonts w:ascii="Arial" w:hAnsi="Arial" w:cs="Arial"/>
        </w:rPr>
        <w:t xml:space="preserve"> Wasco County Library District (5 days/</w:t>
      </w:r>
      <w:proofErr w:type="spellStart"/>
      <w:r>
        <w:rPr>
          <w:rFonts w:ascii="Arial" w:hAnsi="Arial" w:cs="Arial"/>
        </w:rPr>
        <w:t>wk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7896.85</w:t>
      </w:r>
    </w:p>
    <w:p w:rsidR="00761E9C" w:rsidRDefault="00761E9C" w:rsidP="00761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Grant County Library (2 days/</w:t>
      </w:r>
      <w:proofErr w:type="spellStart"/>
      <w:r>
        <w:rPr>
          <w:rFonts w:ascii="Arial" w:hAnsi="Arial" w:cs="Arial"/>
        </w:rPr>
        <w:t>wk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4860.25</w:t>
      </w:r>
    </w:p>
    <w:p w:rsidR="00761E9C" w:rsidRDefault="00761E9C" w:rsidP="00761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Arlington Public Library (2 days/</w:t>
      </w:r>
      <w:proofErr w:type="spellStart"/>
      <w:r>
        <w:rPr>
          <w:rFonts w:ascii="Arial" w:hAnsi="Arial" w:cs="Arial"/>
        </w:rPr>
        <w:t>wk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4860.25</w:t>
      </w:r>
    </w:p>
    <w:p w:rsidR="00761E9C" w:rsidRDefault="00761E9C" w:rsidP="00761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Klamath Community College (2 days/</w:t>
      </w:r>
      <w:proofErr w:type="spellStart"/>
      <w:r>
        <w:rPr>
          <w:rFonts w:ascii="Arial" w:hAnsi="Arial" w:cs="Arial"/>
        </w:rPr>
        <w:t>wk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4860.25</w:t>
      </w:r>
    </w:p>
    <w:p w:rsidR="00761E9C" w:rsidRDefault="00761E9C" w:rsidP="00761E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Harney County Library (2 days/</w:t>
      </w:r>
      <w:proofErr w:type="spellStart"/>
      <w:r>
        <w:rPr>
          <w:rFonts w:ascii="Arial" w:hAnsi="Arial" w:cs="Arial"/>
        </w:rPr>
        <w:t>wk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4860.25</w:t>
      </w:r>
    </w:p>
    <w:p w:rsidR="00761E9C" w:rsidRDefault="00761E9C" w:rsidP="00761E9C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Lake County Library District (2 days/</w:t>
      </w:r>
      <w:proofErr w:type="spellStart"/>
      <w:r>
        <w:rPr>
          <w:rFonts w:ascii="Arial" w:hAnsi="Arial" w:cs="Arial"/>
        </w:rPr>
        <w:t>wk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4860.25</w:t>
      </w:r>
    </w:p>
    <w:p w:rsidR="00001E5F" w:rsidRDefault="00001E5F" w:rsidP="00001E5F">
      <w:pPr>
        <w:pStyle w:val="ListParagraph"/>
        <w:ind w:left="7920"/>
        <w:rPr>
          <w:rFonts w:ascii="Arial" w:hAnsi="Arial" w:cs="Arial"/>
        </w:rPr>
      </w:pPr>
      <w:r>
        <w:rPr>
          <w:rFonts w:ascii="Arial" w:hAnsi="Arial" w:cs="Arial"/>
        </w:rPr>
        <w:t>55,888.65</w:t>
      </w:r>
    </w:p>
    <w:p w:rsidR="00001E5F" w:rsidRDefault="00001E5F" w:rsidP="00001E5F">
      <w:pPr>
        <w:rPr>
          <w:rFonts w:ascii="Arial" w:hAnsi="Arial" w:cs="Arial"/>
        </w:rPr>
      </w:pPr>
    </w:p>
    <w:p w:rsidR="00001E5F" w:rsidRDefault="00001E5F" w:rsidP="00001E5F">
      <w:pPr>
        <w:rPr>
          <w:rFonts w:ascii="Arial" w:hAnsi="Arial" w:cs="Arial"/>
        </w:rPr>
      </w:pPr>
      <w:r>
        <w:rPr>
          <w:rFonts w:ascii="Arial" w:hAnsi="Arial" w:cs="Arial"/>
        </w:rPr>
        <w:t>Local Couriers (approximate annual costs)</w:t>
      </w:r>
    </w:p>
    <w:p w:rsidR="00001E5F" w:rsidRDefault="00001E5F" w:rsidP="00001E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IMESD distribution to Umatilla and Morrow County libraries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16444.00</w:t>
      </w:r>
    </w:p>
    <w:p w:rsidR="00001E5F" w:rsidRDefault="00001E5F" w:rsidP="00001E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Banks Courier distribution to Elgin Public and Wallowa </w:t>
      </w:r>
      <w:proofErr w:type="spellStart"/>
      <w:r>
        <w:rPr>
          <w:rFonts w:ascii="Arial" w:hAnsi="Arial" w:cs="Arial"/>
        </w:rPr>
        <w:t>Cty</w:t>
      </w:r>
      <w:proofErr w:type="spellEnd"/>
      <w:r>
        <w:rPr>
          <w:rFonts w:ascii="Arial" w:hAnsi="Arial" w:cs="Arial"/>
        </w:rPr>
        <w:t xml:space="preserve"> libraries</w:t>
      </w:r>
      <w:r>
        <w:rPr>
          <w:rFonts w:ascii="Arial" w:hAnsi="Arial" w:cs="Arial"/>
        </w:rPr>
        <w:tab/>
        <w:t>8640.00</w:t>
      </w:r>
    </w:p>
    <w:p w:rsidR="00001E5F" w:rsidRDefault="00001E5F" w:rsidP="00001E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Courier EOU </w:t>
      </w:r>
      <w:r w:rsidR="007C7139" w:rsidRPr="007C7139">
        <w:rPr>
          <w:rFonts w:ascii="Arial" w:hAnsi="Arial" w:cs="Arial"/>
        </w:rPr>
        <w:sym w:font="Wingdings" w:char="F0DF"/>
      </w:r>
      <w:r w:rsidR="007C7139" w:rsidRPr="007C713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La Grande and Union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7139">
        <w:rPr>
          <w:rFonts w:ascii="Arial" w:hAnsi="Arial" w:cs="Arial"/>
        </w:rPr>
        <w:tab/>
      </w:r>
      <w:r>
        <w:rPr>
          <w:rFonts w:ascii="Arial" w:hAnsi="Arial" w:cs="Arial"/>
        </w:rPr>
        <w:tab/>
        <w:t>7200.00</w:t>
      </w:r>
    </w:p>
    <w:p w:rsidR="00001E5F" w:rsidRDefault="00001E5F" w:rsidP="00001E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Courier</w:t>
      </w:r>
      <w:r w:rsidR="007C7139">
        <w:rPr>
          <w:rFonts w:ascii="Arial" w:hAnsi="Arial" w:cs="Arial"/>
        </w:rPr>
        <w:t xml:space="preserve"> Condon </w:t>
      </w:r>
      <w:r w:rsidR="007C7139" w:rsidRPr="007C7139">
        <w:rPr>
          <w:rFonts w:ascii="Arial" w:hAnsi="Arial" w:cs="Arial"/>
        </w:rPr>
        <w:sym w:font="Wingdings" w:char="F0DF"/>
      </w:r>
      <w:r w:rsidR="007C7139" w:rsidRPr="007C7139">
        <w:rPr>
          <w:rFonts w:ascii="Arial" w:hAnsi="Arial" w:cs="Arial"/>
        </w:rPr>
        <w:sym w:font="Wingdings" w:char="F0E0"/>
      </w:r>
      <w:r w:rsidR="007C7139">
        <w:rPr>
          <w:rFonts w:ascii="Arial" w:hAnsi="Arial" w:cs="Arial"/>
        </w:rPr>
        <w:t xml:space="preserve"> Fossil</w:t>
      </w:r>
      <w:r w:rsidR="007C7139">
        <w:rPr>
          <w:rFonts w:ascii="Arial" w:hAnsi="Arial" w:cs="Arial"/>
        </w:rPr>
        <w:tab/>
      </w:r>
      <w:r w:rsidR="007C7139">
        <w:rPr>
          <w:rFonts w:ascii="Arial" w:hAnsi="Arial" w:cs="Arial"/>
        </w:rPr>
        <w:tab/>
      </w:r>
      <w:r w:rsidR="007C7139">
        <w:rPr>
          <w:rFonts w:ascii="Arial" w:hAnsi="Arial" w:cs="Arial"/>
        </w:rPr>
        <w:tab/>
      </w:r>
      <w:r w:rsidR="007C7139">
        <w:rPr>
          <w:rFonts w:ascii="Arial" w:hAnsi="Arial" w:cs="Arial"/>
        </w:rPr>
        <w:tab/>
      </w:r>
      <w:r w:rsidR="007C7139">
        <w:rPr>
          <w:rFonts w:ascii="Arial" w:hAnsi="Arial" w:cs="Arial"/>
        </w:rPr>
        <w:tab/>
      </w:r>
      <w:r w:rsidR="007C7139">
        <w:rPr>
          <w:rFonts w:ascii="Arial" w:hAnsi="Arial" w:cs="Arial"/>
        </w:rPr>
        <w:tab/>
        <w:t>2568.00</w:t>
      </w:r>
    </w:p>
    <w:p w:rsidR="007C7139" w:rsidRDefault="007C7139" w:rsidP="00001E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Courier Condon </w:t>
      </w:r>
      <w:r w:rsidRPr="007C7139">
        <w:rPr>
          <w:rFonts w:ascii="Arial" w:hAnsi="Arial" w:cs="Arial"/>
        </w:rPr>
        <w:sym w:font="Wingdings" w:char="F0DF"/>
      </w:r>
      <w:r w:rsidRPr="007C713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Arlington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4800.00</w:t>
      </w:r>
    </w:p>
    <w:p w:rsidR="007C7139" w:rsidRDefault="007C7139" w:rsidP="00001E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Courier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Dalles</w:t>
      </w:r>
      <w:proofErr w:type="spellEnd"/>
      <w:r>
        <w:rPr>
          <w:rFonts w:ascii="Arial" w:hAnsi="Arial" w:cs="Arial"/>
        </w:rPr>
        <w:t xml:space="preserve"> </w:t>
      </w:r>
      <w:r w:rsidRPr="007C7139">
        <w:rPr>
          <w:rFonts w:ascii="Arial" w:hAnsi="Arial" w:cs="Arial"/>
        </w:rPr>
        <w:sym w:font="Wingdings" w:char="F0DF"/>
      </w:r>
      <w:r w:rsidRPr="007C713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Moro (Sherman </w:t>
      </w:r>
      <w:proofErr w:type="spellStart"/>
      <w:r>
        <w:rPr>
          <w:rFonts w:ascii="Arial" w:hAnsi="Arial" w:cs="Arial"/>
        </w:rPr>
        <w:t>Cty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5C2E">
        <w:rPr>
          <w:rFonts w:ascii="Arial" w:hAnsi="Arial" w:cs="Arial"/>
        </w:rPr>
        <w:t>2600.00</w:t>
      </w:r>
    </w:p>
    <w:p w:rsidR="007C7139" w:rsidRDefault="007C7139" w:rsidP="00001E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Courier Ontario </w:t>
      </w:r>
      <w:r w:rsidRPr="007C7139">
        <w:rPr>
          <w:rFonts w:ascii="Arial" w:hAnsi="Arial" w:cs="Arial"/>
        </w:rPr>
        <w:sym w:font="Wingdings" w:char="F0DF"/>
      </w:r>
      <w:r w:rsidRPr="007C713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Baker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9600.00</w:t>
      </w:r>
    </w:p>
    <w:p w:rsidR="007C7139" w:rsidRDefault="007C7139" w:rsidP="00001E5F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Courier North Powder </w:t>
      </w:r>
      <w:r w:rsidRPr="007C7139">
        <w:rPr>
          <w:rFonts w:ascii="Arial" w:hAnsi="Arial" w:cs="Arial"/>
        </w:rPr>
        <w:sym w:font="Wingdings" w:char="F0DF"/>
      </w:r>
      <w:r w:rsidRPr="007C713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Union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1200.00</w:t>
      </w:r>
    </w:p>
    <w:p w:rsidR="007C7139" w:rsidRDefault="007C7139" w:rsidP="007C7139">
      <w:pPr>
        <w:pStyle w:val="ListParagraph"/>
        <w:ind w:left="7920"/>
        <w:rPr>
          <w:rFonts w:ascii="Arial" w:hAnsi="Arial" w:cs="Arial"/>
        </w:rPr>
      </w:pPr>
      <w:r>
        <w:rPr>
          <w:rFonts w:ascii="Arial" w:hAnsi="Arial" w:cs="Arial"/>
        </w:rPr>
        <w:t>530</w:t>
      </w:r>
      <w:r w:rsidR="00E25C2E">
        <w:rPr>
          <w:rFonts w:ascii="Arial" w:hAnsi="Arial" w:cs="Arial"/>
        </w:rPr>
        <w:t>52.00</w:t>
      </w:r>
    </w:p>
    <w:p w:rsidR="00E25C2E" w:rsidRDefault="00E25C2E" w:rsidP="007C7139">
      <w:pPr>
        <w:pStyle w:val="ListParagraph"/>
        <w:ind w:left="7920"/>
        <w:rPr>
          <w:rFonts w:ascii="Arial" w:hAnsi="Arial" w:cs="Arial"/>
        </w:rPr>
      </w:pPr>
    </w:p>
    <w:p w:rsidR="007C7139" w:rsidRDefault="007C7139" w:rsidP="007C7139">
      <w:pPr>
        <w:rPr>
          <w:rFonts w:ascii="Arial" w:hAnsi="Arial" w:cs="Arial"/>
        </w:rPr>
      </w:pPr>
    </w:p>
    <w:p w:rsidR="007C7139" w:rsidRPr="007C7139" w:rsidRDefault="007C7139" w:rsidP="007C7139">
      <w:pPr>
        <w:rPr>
          <w:rFonts w:ascii="Arial" w:hAnsi="Arial" w:cs="Arial"/>
        </w:rPr>
      </w:pPr>
      <w:r>
        <w:rPr>
          <w:rFonts w:ascii="Arial" w:hAnsi="Arial" w:cs="Arial"/>
        </w:rPr>
        <w:t>Additional courier distribution occurs between branches of library districts to and from the main branch</w:t>
      </w:r>
      <w:r w:rsidR="00E25C2E">
        <w:rPr>
          <w:rFonts w:ascii="Arial" w:hAnsi="Arial" w:cs="Arial"/>
        </w:rPr>
        <w:t xml:space="preserve"> at their cost. For example, Baker County Library receives and distributes branch materials via paid staff.</w:t>
      </w:r>
    </w:p>
    <w:sectPr w:rsidR="007C7139" w:rsidRPr="007C7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01BD5"/>
    <w:multiLevelType w:val="hybridMultilevel"/>
    <w:tmpl w:val="F85A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B75F6"/>
    <w:multiLevelType w:val="hybridMultilevel"/>
    <w:tmpl w:val="670A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9C"/>
    <w:rsid w:val="00001E5F"/>
    <w:rsid w:val="00430686"/>
    <w:rsid w:val="004F71DF"/>
    <w:rsid w:val="005509CD"/>
    <w:rsid w:val="00745947"/>
    <w:rsid w:val="00761E9C"/>
    <w:rsid w:val="007C7139"/>
    <w:rsid w:val="0080269C"/>
    <w:rsid w:val="00E2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BC05"/>
  <w15:chartTrackingRefBased/>
  <w15:docId w15:val="{B1BCAE85-360E-446F-9414-F223C32B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County Library District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Ross</dc:creator>
  <cp:keywords/>
  <dc:description/>
  <cp:lastModifiedBy>Beth Ross</cp:lastModifiedBy>
  <cp:revision>2</cp:revision>
  <cp:lastPrinted>2025-04-04T18:48:00Z</cp:lastPrinted>
  <dcterms:created xsi:type="dcterms:W3CDTF">2025-04-04T17:36:00Z</dcterms:created>
  <dcterms:modified xsi:type="dcterms:W3CDTF">2025-04-04T21:23:00Z</dcterms:modified>
</cp:coreProperties>
</file>